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before="0" w:after="200"/>
        <w:ind w:firstLine="0"/>
        <w:jc w:val="center"/>
      </w:pPr>
      <w:r>
        <w:rPr>
          <w:rFonts w:ascii="Times New Roman" w:hAnsi="Times New Roman" w:eastAsia="Times New Roman" w:cs="Times New Roman"/>
          <w:b/>
          <w:color w:val="000000"/>
          <w:sz w:val="28"/>
          <w:lang w:val="ru-RU" w:eastAsia="ru-RU" w:bidi="ru-RU"/>
        </w:rPr>
        <w:t>KURSE.ME</w:t>
      </w:r>
    </w:p>
    <w:p>
      <w:pPr>
        <w:pStyle w:val="Title"/>
        <w:spacing w:after="240"/>
      </w:pPr>
      <w:r>
        <w:rPr>
          <w:rFonts w:ascii="Times New Roman" w:hAnsi="Times New Roman" w:eastAsia="Times New Roman" w:cs="Times New Roman"/>
          <w:b/>
          <w:color w:val="000000"/>
          <w:sz w:val="32"/>
          <w:lang w:val="ru-RU" w:eastAsia="ru-RU" w:bidi="ru-RU"/>
        </w:rPr>
        <w:t>Политика конфиденциальности</w:t>
        <w:br/>
      </w:r>
      <w:r>
        <w:rPr>
          <w:rFonts w:ascii="Times New Roman" w:hAnsi="Times New Roman" w:eastAsia="Times New Roman" w:cs="Times New Roman"/>
          <w:b/>
          <w:color w:val="000000"/>
          <w:sz w:val="32"/>
          <w:lang w:val="ru-RU" w:eastAsia="ru-RU" w:bidi="ru-RU"/>
        </w:rPr>
        <w:t>и обработки персональных данных</w:t>
      </w:r>
    </w:p>
    <w:p>
      <w:pPr>
        <w:pStyle w:val="Subtitle"/>
      </w:pPr>
      <w:r>
        <w:rPr>
          <w:rFonts w:ascii="Times New Roman" w:hAnsi="Times New Roman" w:eastAsia="Times New Roman" w:cs="Times New Roman"/>
          <w:color w:val="000000"/>
          <w:sz w:val="24"/>
          <w:lang w:val="ru-RU" w:eastAsia="ru-RU" w:bidi="ru-RU"/>
        </w:rPr>
        <w:t>Дата публикации: 24 января 2026 года</w:t>
      </w:r>
    </w:p>
    <w:p>
      <w:pPr>
        <w:pStyle w:val="Heading1"/>
        <w:keepNext/>
      </w:pPr>
      <w:r>
        <w:rPr>
          <w:rFonts w:ascii="Times New Roman" w:hAnsi="Times New Roman" w:eastAsia="Times New Roman" w:cs="Times New Roman"/>
          <w:b/>
          <w:color w:val="000000"/>
          <w:sz w:val="28"/>
          <w:lang w:val="ru-RU" w:eastAsia="ru-RU" w:bidi="ru-RU"/>
        </w:rPr>
        <w:t>1. Общие положения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1.1.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Настоящая Политика конфиденциальности и обработки персональных данных (далее — «Политика») определяет порядок обработки и защиты персональных данных в сервисе Kurse.me в соответствии с Федеральным законом от 27 июля 2006 года № 152-ФЗ «О персональных данных» и иными применимыми нормами законодательства Российской Федерации.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1.2.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Обработку персональных данных организует Администрация Kurse.me (далее — «Администрация» или «Оператор»).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1.3.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Политика распространяется на сайт kurse.me, личный кабинет, Telegram-боты и каналы, платёжные и технические интерфейсы, программные интерфейсы, службу поддержки и иные элементы сервиса Kurse.me.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1.4.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Субъектами персональных данных являются посетители сайта, зарегистрированные Пользователи, приобретатели курсов, получатели доступа к Материалам и лица, обращающиеся в службу поддержки.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1.5.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Актуальная редакция Политики размещается на сайте kurse.me и доступна Пользователям до предоставления персональных данных.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1.6.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 xml:space="preserve">Ознакомление с Политикой </w:t>
      </w:r>
      <w:r>
        <w:rPr>
          <w:rFonts w:ascii="Times New Roman" w:hAnsi="Times New Roman" w:eastAsia="Times New Roman" w:cs="Times New Roman"/>
          <w:b/>
          <w:i w:val="0"/>
          <w:color w:val="000000"/>
          <w:sz w:val="28"/>
          <w:lang w:val="ru-RU" w:eastAsia="ru-RU" w:bidi="ru-RU"/>
        </w:rPr>
        <w:t>не заменяет отдельное согласие на обработку персональных данных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, если получение такого согласия требуется законодательством или особенностями конкретной операции.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1.7.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Если Пользователь не согласен с Политикой, он должен прекратить использование тех функций сервиса, для которых требуется предоставление персональных данных.</w:t>
      </w:r>
    </w:p>
    <w:p>
      <w:pPr>
        <w:pStyle w:val="Heading1"/>
        <w:keepNext/>
      </w:pPr>
      <w:r>
        <w:rPr>
          <w:rFonts w:ascii="Times New Roman" w:hAnsi="Times New Roman" w:eastAsia="Times New Roman" w:cs="Times New Roman"/>
          <w:b/>
          <w:color w:val="000000"/>
          <w:sz w:val="28"/>
          <w:lang w:val="ru-RU" w:eastAsia="ru-RU" w:bidi="ru-RU"/>
        </w:rPr>
        <w:t>2. Перечень и источники персональных данных</w:t>
      </w:r>
    </w:p>
    <w:p>
      <w:pPr>
        <w:pStyle w:val="Clause"/>
        <w:keepNext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2.1.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В зависимости от используемых функций Kurse.me может обрабатывать следующие категории данных:</w:t>
      </w:r>
    </w:p>
    <w:p>
      <w:pPr>
        <w:pStyle w:val="AgreementBullet"/>
        <w:keepNext/>
        <w:numPr>
          <w:ilvl w:val="0"/>
          <w:numId w:val="11"/>
        </w:numPr>
        <w:widowControl w:val="1"/>
      </w:pP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данные аккаунта и контакты: имя или псевдоним, логин, идентификатор Пользователя, адрес электронной почты и номер телефона, если они предоставлены Пользователем;</w:t>
      </w:r>
    </w:p>
    <w:p>
      <w:pPr>
        <w:pStyle w:val="AgreementBullet"/>
        <w:keepNext/>
        <w:numPr>
          <w:ilvl w:val="0"/>
          <w:numId w:val="11"/>
        </w:numPr>
        <w:widowControl w:val="1"/>
      </w:pP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данные Telegram: имя профиля, имя пользователя, Telegram ID и сведения о взаимодействии с ботом или каналом;</w:t>
      </w:r>
    </w:p>
    <w:p>
      <w:pPr>
        <w:pStyle w:val="AgreementBullet"/>
        <w:keepNext/>
        <w:numPr>
          <w:ilvl w:val="0"/>
          <w:numId w:val="11"/>
        </w:numPr>
        <w:widowControl w:val="1"/>
      </w:pP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данные о заказах и доступах: выбранный курс, стоимость, дата и статус операции, идентификатор платежа, история покупок, промокодов, возвратов и операций внутреннего баланса;</w:t>
      </w:r>
    </w:p>
    <w:p>
      <w:pPr>
        <w:pStyle w:val="AgreementBullet"/>
        <w:keepNext/>
        <w:numPr>
          <w:ilvl w:val="0"/>
          <w:numId w:val="11"/>
        </w:numPr>
        <w:widowControl w:val="1"/>
      </w:pP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данные обращений: сообщения в поддержку, приложенные Пользователем файлы, отзывы и история переписки;</w:t>
      </w:r>
    </w:p>
    <w:p>
      <w:pPr>
        <w:pStyle w:val="AgreementBullet"/>
        <w:keepNext/>
        <w:numPr>
          <w:ilvl w:val="0"/>
          <w:numId w:val="11"/>
        </w:numPr>
        <w:widowControl w:val="1"/>
      </w:pP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технические данные: IP-адрес, сведения об устройстве, браузере и операционной системе, идентификаторы сессии, дата и время обращения, просмотренные страницы и источник перехода;</w:t>
      </w:r>
    </w:p>
    <w:p>
      <w:pPr>
        <w:pStyle w:val="AgreementBullet"/>
        <w:keepNext w:val="0"/>
        <w:numPr>
          <w:ilvl w:val="0"/>
          <w:numId w:val="11"/>
        </w:numPr>
        <w:widowControl w:val="1"/>
      </w:pP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данные безопасности: журналы авторизации, сведения о подозрительной активности и действиях, необходимых для предотвращения злоупотреблений.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2.2.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Основным источником персональных данных является сам Пользователь, который вводит сведения на сайте, в личном кабинете, боте, платёжном интерфейсе или при обращении в поддержку.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2.3.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Отдельные сведения могут поступать от платёжных и технических сервисов, Telegram и иных платформ в объёме, необходимом для подтверждения операции, предоставления доступа или обеспечения безопасности.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2.4. </w:t>
      </w:r>
      <w:r>
        <w:rPr>
          <w:rFonts w:ascii="Times New Roman" w:hAnsi="Times New Roman" w:eastAsia="Times New Roman" w:cs="Times New Roman"/>
          <w:b/>
          <w:i w:val="0"/>
          <w:color w:val="000000"/>
          <w:sz w:val="28"/>
          <w:lang w:val="ru-RU" w:eastAsia="ru-RU" w:bidi="ru-RU"/>
        </w:rPr>
        <w:t>Администрация не осуществляет целенаправленный сбор специальных категорий персональных данных и биометрических персональных данных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. Пользователю не следует направлять такие сведения через формы сервиса или поддержку без необходимости.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2.5.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Если реквизиты банковской карты вводятся на странице внешнего платёжного сервиса, они обрабатываются соответствующим платёжным сервисом. Kurse.me получает только сведения, необходимые для подтверждения и учёта операции.</w:t>
      </w:r>
    </w:p>
    <w:p>
      <w:pPr>
        <w:pStyle w:val="Heading1"/>
        <w:keepNext/>
      </w:pPr>
      <w:r>
        <w:rPr>
          <w:rFonts w:ascii="Times New Roman" w:hAnsi="Times New Roman" w:eastAsia="Times New Roman" w:cs="Times New Roman"/>
          <w:b/>
          <w:color w:val="000000"/>
          <w:sz w:val="28"/>
          <w:lang w:val="ru-RU" w:eastAsia="ru-RU" w:bidi="ru-RU"/>
        </w:rPr>
        <w:t>3. Цели и правовые основания обработки</w:t>
      </w:r>
    </w:p>
    <w:p>
      <w:pPr>
        <w:pStyle w:val="Clause"/>
        <w:keepNext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3.1.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Персональные данные обрабатываются для следующих целей:</w:t>
      </w:r>
    </w:p>
    <w:p>
      <w:pPr>
        <w:pStyle w:val="AgreementBullet"/>
        <w:keepNext/>
        <w:numPr>
          <w:ilvl w:val="0"/>
          <w:numId w:val="11"/>
        </w:numPr>
        <w:widowControl w:val="1"/>
      </w:pP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регистрация, идентификация и авторизация Пользователя;</w:t>
      </w:r>
    </w:p>
    <w:p>
      <w:pPr>
        <w:pStyle w:val="AgreementBullet"/>
        <w:keepNext/>
        <w:numPr>
          <w:ilvl w:val="0"/>
          <w:numId w:val="11"/>
        </w:numPr>
        <w:widowControl w:val="1"/>
      </w:pP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предоставление доступа к выбранным курсам, каналам и Материалам;</w:t>
      </w:r>
    </w:p>
    <w:p>
      <w:pPr>
        <w:pStyle w:val="AgreementBullet"/>
        <w:keepNext/>
        <w:numPr>
          <w:ilvl w:val="0"/>
          <w:numId w:val="11"/>
        </w:numPr>
        <w:widowControl w:val="1"/>
      </w:pP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приём и подтверждение оплаты, ведение внутреннего баланса, оформление предусмотренных правилами возвратов и учёт операций;</w:t>
      </w:r>
    </w:p>
    <w:p>
      <w:pPr>
        <w:pStyle w:val="AgreementBullet"/>
        <w:keepNext/>
        <w:numPr>
          <w:ilvl w:val="0"/>
          <w:numId w:val="11"/>
        </w:numPr>
        <w:widowControl w:val="1"/>
      </w:pP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обработка обращений, оказание поддержки и направление обязательных сервисных сообщений;</w:t>
      </w:r>
    </w:p>
    <w:p>
      <w:pPr>
        <w:pStyle w:val="AgreementBullet"/>
        <w:keepNext/>
        <w:numPr>
          <w:ilvl w:val="0"/>
          <w:numId w:val="11"/>
        </w:numPr>
        <w:widowControl w:val="1"/>
      </w:pP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защита аккаунтов, предотвращение мошенничества, спама, неправомерной передачи доступа и иных нарушений;</w:t>
      </w:r>
    </w:p>
    <w:p>
      <w:pPr>
        <w:pStyle w:val="AgreementBullet"/>
        <w:keepNext/>
        <w:numPr>
          <w:ilvl w:val="0"/>
          <w:numId w:val="11"/>
        </w:numPr>
        <w:widowControl w:val="1"/>
      </w:pP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обеспечение стабильной работы, диагностика ошибок, ведение статистики и улучшение сервиса;</w:t>
      </w:r>
    </w:p>
    <w:p>
      <w:pPr>
        <w:pStyle w:val="AgreementBullet"/>
        <w:keepNext/>
        <w:numPr>
          <w:ilvl w:val="0"/>
          <w:numId w:val="11"/>
        </w:numPr>
        <w:widowControl w:val="1"/>
      </w:pP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исполнение требований законодательства, бухгалтерский и иной обязательный учёт, рассмотрение претензий и защита прав;</w:t>
      </w:r>
    </w:p>
    <w:p>
      <w:pPr>
        <w:pStyle w:val="AgreementBullet"/>
        <w:keepNext w:val="0"/>
        <w:numPr>
          <w:ilvl w:val="0"/>
          <w:numId w:val="11"/>
        </w:numPr>
        <w:widowControl w:val="1"/>
      </w:pP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направление рекламных и информационных материалов только при наличии отдельного правового основания или согласия, когда оно требуется.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3.2.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Правовыми основаниями обработки являются законодательство Российской Федерации, Пользовательское соглашение и иные договорные отношения с Пользователем, согласие субъекта персональных данных, а также иные основания, предусмотренные законом.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3.3.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Согласие на рекламные сообщения, если оно требуется, оформляется отдельно от согласия на обработку данных, необходимых для работы сервиса.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3.4.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Администрация не обрабатывает персональные данные способом, несовместимым с заранее определёнными целями их обработки.</w:t>
      </w:r>
    </w:p>
    <w:p>
      <w:pPr>
        <w:pStyle w:val="Heading1"/>
        <w:keepNext/>
      </w:pPr>
      <w:r>
        <w:rPr>
          <w:rFonts w:ascii="Times New Roman" w:hAnsi="Times New Roman" w:eastAsia="Times New Roman" w:cs="Times New Roman"/>
          <w:b/>
          <w:color w:val="000000"/>
          <w:sz w:val="28"/>
          <w:lang w:val="ru-RU" w:eastAsia="ru-RU" w:bidi="ru-RU"/>
        </w:rPr>
        <w:t>4. Принципы и порядок обработки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4.1.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Обработка осуществляется законно, добросовестно и только в объёме, необходимом для заявленных целей.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4.2.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Содержание и объём данных должны соответствовать целям обработки; сбор избыточных данных не допускается.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4.3.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Администрация принимает разумные меры для поддержания точности и актуальности данных и предоставляет Пользователю возможность сообщить о необходимых исправлениях.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4.4.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В отношении персональных данных могут совершаться сбор, запись, систематизация, накопление, хранение, уточнение, извлечение, использование, передача в предусмотренных Политикой случаях, обезличивание, блокирование, удаление и уничтожение.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4.5.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Обработка может осуществляться с использованием средств автоматизации, без их использования либо смешанным способом, в том числе с передачей информации по сети Интернет.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4.6.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Решения, порождающие юридические последствия для Пользователя или иным образом существенно затрагивающие его права, не принимаются исключительно на основании автоматизированной обработки, кроме случаев, допускаемых законодательством.</w:t>
      </w:r>
    </w:p>
    <w:p>
      <w:pPr>
        <w:pStyle w:val="Heading1"/>
        <w:keepNext/>
      </w:pPr>
      <w:r>
        <w:rPr>
          <w:rFonts w:ascii="Times New Roman" w:hAnsi="Times New Roman" w:eastAsia="Times New Roman" w:cs="Times New Roman"/>
          <w:b/>
          <w:color w:val="000000"/>
          <w:sz w:val="28"/>
          <w:lang w:val="ru-RU" w:eastAsia="ru-RU" w:bidi="ru-RU"/>
        </w:rPr>
        <w:t>5. Файлы cookies и технические данные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5.1.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Сайт Kurse.me может использовать файлы cookies и аналогичные технические идентификаторы для сохранения сессии, авторизации, безопасности и корректной работы интерфейса.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5.2.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Технические и функциональные cookies могут быть необходимы для использования отдельных возможностей сайта.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5.3.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Аналитические cookies могут применяться при подключении соответствующих средств аналитики для оценки посещаемости, выявления ошибок и улучшения сервиса.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5.4.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Пользователь может удалить или ограничить cookies в настройках браузера. Порядок управления ими зависит от используемого браузера и устройства.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5.5.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Ограничение технических cookies может привести к невозможности авторизации, сохранения настроек или использования отдельных функций Kurse.me.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5.6.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Срок хранения cookies определяется их назначением, настройками браузера и, при использовании сторонних инструментов, правилами соответствующего технического сервиса.</w:t>
      </w:r>
    </w:p>
    <w:p>
      <w:pPr>
        <w:pStyle w:val="Heading1"/>
        <w:keepNext/>
      </w:pPr>
      <w:r>
        <w:rPr>
          <w:rFonts w:ascii="Times New Roman" w:hAnsi="Times New Roman" w:eastAsia="Times New Roman" w:cs="Times New Roman"/>
          <w:b/>
          <w:color w:val="000000"/>
          <w:sz w:val="28"/>
          <w:lang w:val="ru-RU" w:eastAsia="ru-RU" w:bidi="ru-RU"/>
        </w:rPr>
        <w:t>6. Платежи и внутренний баланс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6.1.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При совершении оплаты Пользователь может быть перенаправлен на платёжную страницу либо использовать платёжный интерфейс, связанный с Kurse.me.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6.2.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Платёжный сервис самостоятельно обрабатывает сведения, необходимые для проведения операции, в соответствии со своими правилами и требованиями законодательства.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6.3.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Kurse.me может получать сведения о сумме, времени, статусе и идентификаторе операции, выбранном курсе и способе оплаты в объёме, необходимом для подтверждения платежа.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6.4.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Данные об операциях используются для предоставления доступа, отражения внутреннего баланса, оформления возврата на баланс, предотвращения злоупотреблений и разрешения спорных ситуаций.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6.5.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Сведения о платежах и движении внутреннего баланса хранятся в течение срока, необходимого для работы сервиса и исполнения обязательных требований законодательства.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6.6.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Доступ к платёжной информации предоставляется только тем лицам и сервисам, которым он необходим для выполнения соответствующей функции.</w:t>
      </w:r>
    </w:p>
    <w:p>
      <w:pPr>
        <w:pStyle w:val="Heading1"/>
        <w:keepNext/>
      </w:pPr>
      <w:r>
        <w:rPr>
          <w:rFonts w:ascii="Times New Roman" w:hAnsi="Times New Roman" w:eastAsia="Times New Roman" w:cs="Times New Roman"/>
          <w:b/>
          <w:color w:val="000000"/>
          <w:sz w:val="28"/>
          <w:lang w:val="ru-RU" w:eastAsia="ru-RU" w:bidi="ru-RU"/>
        </w:rPr>
        <w:t>7. Передача данных и сторонние сервисы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7.1.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Персональные данные могут передаваться третьим лицам только в объёме, необходимом для работы Kurse.me, исполнения договора, защиты прав либо выполнения требований законодательства.</w:t>
      </w:r>
    </w:p>
    <w:p>
      <w:pPr>
        <w:pStyle w:val="Clause"/>
        <w:keepNext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7.2.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К получателям данных в зависимости от используемых функций могут относиться:</w:t>
      </w:r>
    </w:p>
    <w:p>
      <w:pPr>
        <w:pStyle w:val="AgreementBullet"/>
        <w:keepNext/>
        <w:numPr>
          <w:ilvl w:val="0"/>
          <w:numId w:val="11"/>
        </w:numPr>
        <w:widowControl w:val="1"/>
      </w:pP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платёжные организации и сервисы, обеспечивающие проведение и подтверждение операций;</w:t>
      </w:r>
    </w:p>
    <w:p>
      <w:pPr>
        <w:pStyle w:val="AgreementBullet"/>
        <w:keepNext/>
        <w:numPr>
          <w:ilvl w:val="0"/>
          <w:numId w:val="11"/>
        </w:numPr>
        <w:widowControl w:val="1"/>
      </w:pP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поставщики хостинга, облачной инфраструктуры, хранения данных и технического обслуживания;</w:t>
      </w:r>
    </w:p>
    <w:p>
      <w:pPr>
        <w:pStyle w:val="AgreementBullet"/>
        <w:keepNext/>
        <w:numPr>
          <w:ilvl w:val="0"/>
          <w:numId w:val="11"/>
        </w:numPr>
        <w:widowControl w:val="1"/>
      </w:pP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сервисы связи, авторизации, отправки уведомлений, поддержки и аналитики, если они подключены;</w:t>
      </w:r>
    </w:p>
    <w:p>
      <w:pPr>
        <w:pStyle w:val="AgreementBullet"/>
        <w:keepNext/>
        <w:numPr>
          <w:ilvl w:val="0"/>
          <w:numId w:val="11"/>
        </w:numPr>
        <w:widowControl w:val="1"/>
      </w:pP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Telegram и иные платформы, посредством которых предоставляется доступ к ботам, каналам или Материалам;</w:t>
      </w:r>
    </w:p>
    <w:p>
      <w:pPr>
        <w:pStyle w:val="AgreementBullet"/>
        <w:keepNext/>
        <w:numPr>
          <w:ilvl w:val="0"/>
          <w:numId w:val="11"/>
        </w:numPr>
        <w:widowControl w:val="1"/>
      </w:pP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консультанты и исполнители, которым данные необходимы для выполнения конкретной задачи при соблюдении конфиденциальности;</w:t>
      </w:r>
    </w:p>
    <w:p>
      <w:pPr>
        <w:pStyle w:val="AgreementBullet"/>
        <w:keepNext w:val="0"/>
        <w:numPr>
          <w:ilvl w:val="0"/>
          <w:numId w:val="11"/>
        </w:numPr>
        <w:widowControl w:val="1"/>
      </w:pP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государственные органы, суды и иные уполномоченные лица в случаях, предусмотренных законодательством.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7.3.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Лица, обрабатывающие данные по поручению Администрации, должны использовать их только в согласованных целях и принимать необходимые меры защиты.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7.4. </w:t>
      </w:r>
      <w:r>
        <w:rPr>
          <w:rFonts w:ascii="Times New Roman" w:hAnsi="Times New Roman" w:eastAsia="Times New Roman" w:cs="Times New Roman"/>
          <w:b/>
          <w:i w:val="0"/>
          <w:color w:val="000000"/>
          <w:sz w:val="28"/>
          <w:lang w:val="ru-RU" w:eastAsia="ru-RU" w:bidi="ru-RU"/>
        </w:rPr>
        <w:t>Kurse.me не продаёт персональные данные Пользователей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 xml:space="preserve"> и не передаёт их третьим лицам для самостоятельного использования, не связанного с целями настоящей Политики.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7.5.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Сторонние платформы действуют независимо и могут применять собственные политики конфиденциальности. Пользователю рекомендуется ознакомиться с ними до использования соответствующего сервиса.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7.6.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При сборе персональных данных граждан Российской Федерации через Интернет Администрация обеспечивает их первичную запись, систематизацию, накопление и хранение с использованием баз данных, находящихся на территории Российской Федерации, в случаях, когда это требуется законодательством.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7.7.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Если использование сторонней платформы предполагает трансграничную передачу персональных данных, до начала такой передачи Администрация выполняет предусмотренные законом действия и осуществляет передачу только при наличии законного основания.</w:t>
      </w:r>
    </w:p>
    <w:p>
      <w:pPr>
        <w:pStyle w:val="Heading1"/>
        <w:keepNext/>
      </w:pPr>
      <w:r>
        <w:rPr>
          <w:rFonts w:ascii="Times New Roman" w:hAnsi="Times New Roman" w:eastAsia="Times New Roman" w:cs="Times New Roman"/>
          <w:b/>
          <w:color w:val="000000"/>
          <w:sz w:val="28"/>
          <w:lang w:val="ru-RU" w:eastAsia="ru-RU" w:bidi="ru-RU"/>
        </w:rPr>
        <w:t>8. Сроки хранения и прекращение обработки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8.1.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Персональные данные обрабатываются не дольше, чем этого требуют цели обработки, условия Пользовательского соглашения и обязательные сроки хранения, установленные законодательством.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8.2.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Данные аккаунта и доступа могут храниться в течение периода использования сервиса и после его прекращения, если сохранение необходимо для исполнения обязательств, защиты прав или соблюдения закона.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8.3.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Сведения об оплатах, покупках, внутреннем балансе и возвратах могут сохраняться в течение сроков, необходимых для учёта операций, рассмотрения претензий и исполнения требований законодательства.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8.4.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При достижении цели обработки, прекращении законного основания либо получении правомерного требования данные удаляются, уничтожаются или обезличиваются, если их дальнейшее хранение не требуется законом.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8.5.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Отзыв согласия прекращает обработку, основанную на таком согласии, но не затрагивает обработку, осуществляемую на иных законных основаниях.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8.6.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Удаление данных из резервных копий может выполняться в рамках установленного цикла обновления резервных копий при условии ограничения доступа к таким данным.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8.7.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При наличии спора или обязанности сохранить сведения обработка может быть ограничена до исчезновения соответствующего законного основания.</w:t>
      </w:r>
    </w:p>
    <w:p>
      <w:pPr>
        <w:pStyle w:val="Heading1"/>
        <w:keepNext/>
      </w:pPr>
      <w:r>
        <w:rPr>
          <w:rFonts w:ascii="Times New Roman" w:hAnsi="Times New Roman" w:eastAsia="Times New Roman" w:cs="Times New Roman"/>
          <w:b/>
          <w:color w:val="000000"/>
          <w:sz w:val="28"/>
          <w:lang w:val="ru-RU" w:eastAsia="ru-RU" w:bidi="ru-RU"/>
        </w:rPr>
        <w:t>9. Защита и конфиденциальность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9.1.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Администрация принимает необходимые правовые, организационные и технические меры для защиты персональных данных от неправомерного или случайного доступа, изменения, раскрытия, блокирования, копирования, предоставления, распространения и уничтожения.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9.2.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К обработке допускаются только лица, которым доступ необходим для выполнения обязанностей и которые должны соблюдать конфиденциальность.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9.3.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Меры защиты могут включать разграничение прав доступа, учёт действий, резервное копирование, защиту каналов связи, обновление программного обеспечения, контроль уязвимостей и восстановление данных после инцидентов.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9.4.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Администрация оценивает достаточность применяемых мер с учётом характера данных, способов обработки и актуальных угроз безопасности.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9.5.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При выявлении инцидента Администрация принимает меры по его локализации, устранению последствий и выполнению установленных законом обязанностей по уведомлению.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9.6.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Пользователь обязан сохранять конфиденциальность данных авторизации, использовать безопасное устройство и своевременно сообщать поддержке о подозрительной активности в аккаунте.</w:t>
      </w:r>
    </w:p>
    <w:p>
      <w:pPr>
        <w:pStyle w:val="Heading1"/>
        <w:keepNext/>
      </w:pPr>
      <w:r>
        <w:rPr>
          <w:rFonts w:ascii="Times New Roman" w:hAnsi="Times New Roman" w:eastAsia="Times New Roman" w:cs="Times New Roman"/>
          <w:b/>
          <w:color w:val="000000"/>
          <w:sz w:val="28"/>
          <w:lang w:val="ru-RU" w:eastAsia="ru-RU" w:bidi="ru-RU"/>
        </w:rPr>
        <w:t>10. Права Пользователя и порядок обращений</w:t>
      </w:r>
    </w:p>
    <w:p>
      <w:pPr>
        <w:pStyle w:val="Clause"/>
        <w:keepNext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10.1.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Пользователь вправе:</w:t>
      </w:r>
    </w:p>
    <w:p>
      <w:pPr>
        <w:pStyle w:val="AgreementBullet"/>
        <w:keepNext/>
        <w:numPr>
          <w:ilvl w:val="0"/>
          <w:numId w:val="11"/>
        </w:numPr>
        <w:widowControl w:val="1"/>
      </w:pP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получать предусмотренную законодательством информацию об обработке своих персональных данных;</w:t>
      </w:r>
    </w:p>
    <w:p>
      <w:pPr>
        <w:pStyle w:val="AgreementBullet"/>
        <w:keepNext/>
        <w:numPr>
          <w:ilvl w:val="0"/>
          <w:numId w:val="11"/>
        </w:numPr>
        <w:widowControl w:val="1"/>
      </w:pP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требовать уточнения, блокирования или удаления неполных, устаревших, неточных, незаконно полученных или ненужных данных;</w:t>
      </w:r>
    </w:p>
    <w:p>
      <w:pPr>
        <w:pStyle w:val="AgreementBullet"/>
        <w:keepNext/>
        <w:numPr>
          <w:ilvl w:val="0"/>
          <w:numId w:val="11"/>
        </w:numPr>
        <w:widowControl w:val="1"/>
      </w:pP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отозвать ранее предоставленное согласие на обработку персональных данных;</w:t>
      </w:r>
    </w:p>
    <w:p>
      <w:pPr>
        <w:pStyle w:val="AgreementBullet"/>
        <w:keepNext/>
        <w:numPr>
          <w:ilvl w:val="0"/>
          <w:numId w:val="11"/>
        </w:numPr>
        <w:widowControl w:val="1"/>
      </w:pP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возражать против обработки в случаях, предусмотренных законодательством;</w:t>
      </w:r>
    </w:p>
    <w:p>
      <w:pPr>
        <w:pStyle w:val="AgreementBullet"/>
        <w:keepNext w:val="0"/>
        <w:numPr>
          <w:ilvl w:val="0"/>
          <w:numId w:val="11"/>
        </w:numPr>
        <w:widowControl w:val="1"/>
      </w:pP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обжаловать действия Администрации в Роскомнадзор или суд и использовать иные способы защиты своих прав.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10.2.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 xml:space="preserve">Для реализации прав Пользователь направляет обращение </w:t>
      </w:r>
      <w:r>
        <w:rPr>
          <w:rFonts w:ascii="Times New Roman" w:hAnsi="Times New Roman" w:eastAsia="Times New Roman" w:cs="Times New Roman"/>
          <w:b/>
          <w:i w:val="0"/>
          <w:color w:val="000000"/>
          <w:sz w:val="28"/>
          <w:lang w:val="ru-RU" w:eastAsia="ru-RU" w:bidi="ru-RU"/>
        </w:rPr>
        <w:t>через форму поддержки на сайте kurse.me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10.3.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В обращении следует описать требование и указать сведения, позволяющие найти соответствующий аккаунт или операцию без предоставления избыточных персональных данных.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10.4.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Администрация вправе запросить подтверждение личности или полномочий представителя, если это необходимо для предотвращения доступа к данным постороннего лица.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10.5.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Обращение рассматривается в сроки и порядке, установленные законодательством Российской Федерации.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10.6.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Если требование не может быть исполнено полностью или частично, Пользователю предоставляется мотивированный ответ в предусмотренных законом случаях.</w:t>
      </w:r>
    </w:p>
    <w:p>
      <w:pPr>
        <w:pStyle w:val="Heading1"/>
        <w:keepNext/>
      </w:pPr>
      <w:r>
        <w:rPr>
          <w:rFonts w:ascii="Times New Roman" w:hAnsi="Times New Roman" w:eastAsia="Times New Roman" w:cs="Times New Roman"/>
          <w:b/>
          <w:color w:val="000000"/>
          <w:sz w:val="28"/>
          <w:lang w:val="ru-RU" w:eastAsia="ru-RU" w:bidi="ru-RU"/>
        </w:rPr>
        <w:t>11. Данные несовершеннолетних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11.1.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Материалы Kurse.me могут использоваться несовершеннолетними Пользователями в связи с подготовкой к экзаменам.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11.2.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Если несовершеннолетний не вправе самостоятельно предоставить необходимое согласие, такое согласие должно быть предоставлено его законным представителем.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11.3.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В отношении несовершеннолетних обрабатывается только минимальный объём данных, необходимый для предоставления доступа, оплаты, поддержки и безопасности.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11.4.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Если Администрации станет известно, что данные несовершеннолетнего были предоставлены без необходимого согласия, их обработка прекращается, если отсутствует иное законное основание.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11.5.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Законный представитель вправе обратиться через форму поддержки для реализации прав несовершеннолетнего в установленном законом порядке.</w:t>
      </w:r>
    </w:p>
    <w:p>
      <w:pPr>
        <w:pStyle w:val="Heading1"/>
        <w:keepNext/>
      </w:pPr>
      <w:r>
        <w:rPr>
          <w:rFonts w:ascii="Times New Roman" w:hAnsi="Times New Roman" w:eastAsia="Times New Roman" w:cs="Times New Roman"/>
          <w:b/>
          <w:color w:val="000000"/>
          <w:sz w:val="28"/>
          <w:lang w:val="ru-RU" w:eastAsia="ru-RU" w:bidi="ru-RU"/>
        </w:rPr>
        <w:t>12. Изменение Политики и заключительные положения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12.1.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Администрация вправе изменять настоящую Политику при изменении законодательства, функций Kurse.me, состава обрабатываемых данных или применяемых технических решений.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12.2.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Актуальная редакция публикуется на сайте kurse.me с указанием даты публикации.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12.3.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Новая редакция применяется с момента публикации, если в ней прямо не указан иной срок.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12.4.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Изменения не отменяют права Пользователя, возникшие до публикации новой редакции, и не заменяют получение отдельного согласия, когда оно требуется законом.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12.5.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Если отдельное положение Политики признаётся недействительным или неприменимым, остальные положения сохраняют силу.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12.6.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К отношениям, связанным с обработкой персональных данных, применяется законодательство Российской Федерации.</w:t>
      </w:r>
    </w:p>
    <w:p>
      <w:pPr>
        <w:pStyle w:val="Clause"/>
        <w:keepNext w:val="0"/>
        <w:widowControl w:val="1"/>
      </w:pPr>
      <w:r>
        <w:rPr>
          <w:rFonts w:ascii="Times New Roman" w:hAnsi="Times New Roman" w:eastAsia="Times New Roman" w:cs="Times New Roman"/>
          <w:color w:val="000000"/>
          <w:sz w:val="28"/>
          <w:lang w:val="ru-RU" w:eastAsia="ru-RU" w:bidi="ru-RU"/>
        </w:rPr>
        <w:t xml:space="preserve">12.7.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8"/>
          <w:lang w:val="ru-RU" w:eastAsia="ru-RU" w:bidi="ru-RU"/>
        </w:rPr>
        <w:t>По вопросам обработки и защиты персональных данных Пользователь может обратиться к Администрации Kurse.me через форму поддержки на сайте kurse.me.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567" w:bottom="1134" w:left="1134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="240" w:lineRule="auto"/>
      <w:jc w:val="center"/>
    </w:pPr>
    <w:r>
      <w:rPr>
        <w:rFonts w:ascii="Times New Roman" w:hAnsi="Times New Roman" w:eastAsia="Times New Roman" w:cs="Times New Roman"/>
        <w:color w:val="000000"/>
        <w:sz w:val="20"/>
        <w:lang w:val="ru-RU" w:eastAsia="ru-RU" w:bidi="ru-RU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nsid w:val="4B555253"/>
    <w:multiLevelType w:val="multilevel"/>
    <w:name w:val="Kurse Agreement Outline"/>
    <w:lvl w:ilvl="0">
      <w:start w:val="1"/>
      <w:numFmt w:val="decimal"/>
      <w:pStyle w:val="Heading1"/>
      <w:lvlText w:val="%1."/>
      <w:suff w:val="space"/>
      <w:lvlJc w:val="left"/>
      <w:pPr>
        <w:tabs>
          <w:tab w:val="num" w:pos="720"/>
        </w:tabs>
        <w:ind w:left="720" w:hanging="720"/>
        <w:spacing w:before="0" w:after="160" w:line="240" w:lineRule="auto"/>
      </w:pPr>
      <w:rPr>
        <w:rFonts w:ascii="Times New Roman" w:hAnsi="Times New Roman" w:eastAsia="Times New Roman" w:cs="Times New Roman"/>
        <w:color w:val="000000"/>
        <w:sz w:val="28"/>
        <w:szCs w:val="28"/>
        <w:lang w:val="ru-RU" w:eastAsia="ru-RU" w:bidi="ru-RU"/>
      </w:rPr>
    </w:lvl>
    <w:lvl w:ilvl="1">
      <w:start w:val="1"/>
      <w:numFmt w:val="decimal"/>
      <w:lvlRestart w:val="1"/>
      <w:pStyle w:val="Clause"/>
      <w:lvlText w:val="%1.%2."/>
      <w:suff w:val="space"/>
      <w:lvlJc w:val="left"/>
      <w:pPr>
        <w:tabs>
          <w:tab w:val="num" w:pos="936"/>
        </w:tabs>
        <w:ind w:left="936" w:hanging="576"/>
        <w:spacing w:before="0" w:after="120" w:line="276" w:lineRule="auto"/>
      </w:pPr>
      <w:rPr>
        <w:rFonts w:ascii="Times New Roman" w:hAnsi="Times New Roman" w:eastAsia="Times New Roman" w:cs="Times New Roman"/>
        <w:color w:val="000000"/>
        <w:sz w:val="28"/>
        <w:szCs w:val="28"/>
        <w:lang w:val="ru-RU" w:eastAsia="ru-RU" w:bidi="ru-RU"/>
      </w:rPr>
    </w:lvl>
  </w:abstractNum>
  <w:num w:numId="10">
    <w:abstractNumId w:val="9"/>
  </w:num>
  <w:abstractNum w:abstractNumId="10">
    <w:nsid w:val="4B42554C"/>
    <w:multiLevelType w:val="singleLevel"/>
    <w:name w:val="Kurse Agreement Bullets"/>
    <w:lvl w:ilvl="0">
      <w:start w:val="1"/>
      <w:numFmt w:val="bullet"/>
      <w:pStyle w:val="AgreementBullet"/>
      <w:lvlText w:val="•"/>
      <w:suff w:val="tab"/>
      <w:lvlJc w:val="left"/>
      <w:pPr>
        <w:tabs>
          <w:tab w:val="num" w:pos="720"/>
        </w:tabs>
        <w:ind w:left="720" w:hanging="360"/>
        <w:spacing w:before="0" w:after="80" w:line="276" w:lineRule="auto"/>
      </w:pPr>
      <w:rPr>
        <w:rFonts w:ascii="Times New Roman" w:hAnsi="Times New Roman" w:eastAsia="Times New Roman" w:cs="Times New Roman"/>
        <w:color w:val="000000"/>
        <w:sz w:val="28"/>
        <w:szCs w:val="28"/>
        <w:lang w:val="ru-RU" w:eastAsia="ru-RU" w:bidi="ru-RU"/>
      </w:rPr>
    </w:lvl>
  </w:abstract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autoHyphenation w:val="true"/>
  <w:doNotHyphenateCaps w:val="true"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76" w:lineRule="auto"/>
      <w:ind w:firstLine="709"/>
      <w:jc w:val="both"/>
      <w:widowControl w:val="1"/>
    </w:pPr>
    <w:rPr>
      <w:rFonts w:ascii="Times New Roman" w:hAnsi="Times New Roman" w:eastAsia="Times New Roman" w:cs="Times New Roman"/>
      <w:b w:val="0"/>
      <w:i w:val="0"/>
      <w:color w:val="000000"/>
      <w:sz w:val="28"/>
      <w:lang w:val="ru-RU" w:eastAsia="ru-RU" w:bidi="ru-RU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20" w:line="240" w:lineRule="auto"/>
      <w:ind w:left="0" w:firstLine="0"/>
      <w:jc w:val="left"/>
      <w:outlineLvl w:val="0"/>
    </w:pPr>
    <w:rPr>
      <w:rFonts w:asciiTheme="majorHAnsi" w:eastAsiaTheme="majorEastAsia" w:hAnsiTheme="majorHAnsi" w:cstheme="majorBidi" w:ascii="Times New Roman" w:hAnsi="Times New Roman" w:eastAsia="Times New Roman" w:cs="Times New Roman"/>
      <w:b/>
      <w:bCs/>
      <w:i w:val="0"/>
      <w:color w:val="000000"/>
      <w:sz w:val="28"/>
      <w:szCs w:val="28"/>
      <w:lang w:val="ru-RU" w:eastAsia="ru-RU" w:bidi="ru-R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 w:line="240" w:lineRule="auto"/>
      <w:jc w:val="left"/>
      <w:outlineLvl w:val="1"/>
    </w:pPr>
    <w:rPr>
      <w:rFonts w:asciiTheme="majorHAnsi" w:eastAsiaTheme="majorEastAsia" w:hAnsiTheme="majorHAnsi" w:cstheme="majorBidi" w:ascii="Times New Roman" w:hAnsi="Times New Roman" w:eastAsia="Times New Roman" w:cs="Times New Roman"/>
      <w:b/>
      <w:bCs/>
      <w:i w:val="0"/>
      <w:color w:val="000000"/>
      <w:sz w:val="28"/>
      <w:szCs w:val="26"/>
      <w:lang w:val="ru-RU" w:eastAsia="ru-RU" w:bidi="ru-R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 w:line="240" w:lineRule="auto"/>
      <w:jc w:val="left"/>
      <w:outlineLvl w:val="2"/>
    </w:pPr>
    <w:rPr>
      <w:rFonts w:asciiTheme="majorHAnsi" w:eastAsiaTheme="majorEastAsia" w:hAnsiTheme="majorHAnsi" w:cstheme="majorBidi" w:ascii="Times New Roman" w:hAnsi="Times New Roman" w:eastAsia="Times New Roman" w:cs="Times New Roman"/>
      <w:b/>
      <w:bCs/>
      <w:i w:val="0"/>
      <w:color w:val="000000"/>
      <w:sz w:val="28"/>
      <w:lang w:val="ru-RU" w:eastAsia="ru-RU" w:bidi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spacing w:after="240" w:line="240" w:lineRule="auto" w:before="0"/>
      <w:contextualSpacing/>
      <w:jc w:val="center"/>
    </w:pPr>
    <w:rPr>
      <w:rFonts w:asciiTheme="majorHAnsi" w:eastAsiaTheme="majorEastAsia" w:hAnsiTheme="majorHAnsi" w:cstheme="majorBidi" w:ascii="Times New Roman" w:hAnsi="Times New Roman" w:eastAsia="Times New Roman" w:cs="Times New Roman"/>
      <w:b/>
      <w:i w:val="0"/>
      <w:color w:val="000000"/>
      <w:spacing w:val="5"/>
      <w:kern w:val="28"/>
      <w:sz w:val="32"/>
      <w:szCs w:val="52"/>
      <w:lang w:val="ru-RU" w:eastAsia="ru-RU" w:bidi="ru-RU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320" w:line="240" w:lineRule="auto"/>
      <w:jc w:val="right"/>
    </w:pPr>
    <w:rPr>
      <w:rFonts w:asciiTheme="majorHAnsi" w:eastAsiaTheme="majorEastAsia" w:hAnsiTheme="majorHAnsi" w:cstheme="majorBidi" w:ascii="Times New Roman" w:hAnsi="Times New Roman" w:eastAsia="Times New Roman" w:cs="Times New Roman"/>
      <w:b w:val="0"/>
      <w:i w:val="0"/>
      <w:iCs/>
      <w:color w:val="000000"/>
      <w:spacing w:val="15"/>
      <w:sz w:val="24"/>
      <w:szCs w:val="24"/>
      <w:lang w:val="ru-RU" w:eastAsia="ru-RU" w:bidi="ru-RU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lause">
    <w:name w:val="Clause"/>
    <w:basedOn w:val="Normal"/>
    <w:pPr>
      <w:spacing w:before="0" w:after="80" w:line="264" w:lineRule="auto"/>
      <w:ind w:left="709" w:hanging="709"/>
      <w:jc w:val="both"/>
      <w:widowControl w:val="1"/>
    </w:pPr>
    <w:rPr>
      <w:rFonts w:ascii="Times New Roman" w:hAnsi="Times New Roman" w:eastAsia="Times New Roman" w:cs="Times New Roman"/>
      <w:b w:val="0"/>
      <w:i w:val="0"/>
      <w:color w:val="000000"/>
      <w:sz w:val="28"/>
      <w:lang w:val="ru-RU" w:eastAsia="ru-RU" w:bidi="ru-RU"/>
    </w:rPr>
  </w:style>
  <w:style w:type="paragraph" w:customStyle="1" w:styleId="AgreementBullet">
    <w:name w:val="Agreement Bullet"/>
    <w:basedOn w:val="Normal"/>
    <w:pPr>
      <w:spacing w:before="0" w:after="80" w:line="276" w:lineRule="auto"/>
      <w:jc w:val="both"/>
      <w:widowControl w:val="1"/>
    </w:pPr>
    <w:rPr>
      <w:rFonts w:ascii="Times New Roman" w:hAnsi="Times New Roman" w:eastAsia="Times New Roman" w:cs="Times New Roman"/>
      <w:b w:val="0"/>
      <w:i w:val="0"/>
      <w:color w:val="000000"/>
      <w:sz w:val="28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Политика конфиденциальности и обработки персональных данных Kurse.me</dc:title>
  <dc:subject>Условия обработки и защиты персональных данных пользователей Kurse.me</dc:subject>
  <dc:creator>Kurse.me</dc:creator>
  <cp:keywords>Kurse.me, конфиденциальность, персональные данные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